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oleObject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E633F3C" w14:textId="3BE3B4BD" w:rsidR="00CB3C84" w:rsidRDefault="007C29AE" w:rsidP="00130E2F">
      <w:pPr>
        <w:spacing w:after="0" w:line="360" w:lineRule="auto"/>
        <w:ind w:firstLine="720"/>
        <w:jc w:val="center"/>
        <w:rPr>
          <w:rFonts w:ascii="Arial" w:hAnsi="Arial" w:cs="Arial"/>
          <w:b/>
          <w:bCs/>
          <w:sz w:val="24"/>
          <w:szCs w:val="24"/>
        </w:rPr>
      </w:pPr>
      <w:r w:rsidRPr="009740E1">
        <w:rPr>
          <w:rFonts w:ascii="Arial" w:hAnsi="Arial" w:cs="Arial"/>
          <w:b/>
          <w:bCs/>
          <w:sz w:val="24"/>
          <w:szCs w:val="24"/>
        </w:rPr>
        <w:t xml:space="preserve">David </w:t>
      </w:r>
      <w:proofErr w:type="spellStart"/>
      <w:r w:rsidRPr="009740E1">
        <w:rPr>
          <w:rFonts w:ascii="Arial" w:hAnsi="Arial" w:cs="Arial"/>
          <w:b/>
          <w:bCs/>
          <w:sz w:val="24"/>
          <w:szCs w:val="24"/>
        </w:rPr>
        <w:t>Quayola</w:t>
      </w:r>
      <w:proofErr w:type="spellEnd"/>
      <w:r w:rsidRPr="009740E1">
        <w:rPr>
          <w:rFonts w:ascii="Arial" w:hAnsi="Arial" w:cs="Arial"/>
          <w:b/>
          <w:bCs/>
          <w:sz w:val="24"/>
          <w:szCs w:val="24"/>
        </w:rPr>
        <w:t>: Digital Art Need Not Bore</w:t>
      </w:r>
    </w:p>
    <w:p w14:paraId="29997946" w14:textId="77777777" w:rsidR="009740E1" w:rsidRPr="009740E1" w:rsidRDefault="009740E1" w:rsidP="00130E2F">
      <w:pPr>
        <w:spacing w:after="0" w:line="360" w:lineRule="auto"/>
        <w:ind w:firstLine="72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914ECDE" w14:textId="77777777" w:rsidR="009740E1" w:rsidRDefault="009740E1" w:rsidP="00130E2F">
      <w:pPr>
        <w:spacing w:after="0" w:line="360" w:lineRule="auto"/>
        <w:ind w:firstLine="72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Neil Harvey </w:t>
      </w:r>
    </w:p>
    <w:p w14:paraId="0C8F2FC5" w14:textId="42CFE07B" w:rsidR="009740E1" w:rsidRDefault="009740E1" w:rsidP="00130E2F">
      <w:pPr>
        <w:spacing w:after="0" w:line="360" w:lineRule="auto"/>
        <w:ind w:firstLine="72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Photos by Sue Broadhurst</w:t>
      </w:r>
    </w:p>
    <w:p w14:paraId="111E5BF0" w14:textId="77777777" w:rsidR="00130E2F" w:rsidRPr="00130E2F" w:rsidRDefault="00130E2F" w:rsidP="00130E2F">
      <w:pPr>
        <w:spacing w:after="0" w:line="360" w:lineRule="auto"/>
        <w:ind w:firstLine="720"/>
        <w:jc w:val="center"/>
        <w:rPr>
          <w:rFonts w:ascii="Arial" w:hAnsi="Arial" w:cs="Arial"/>
          <w:sz w:val="24"/>
          <w:szCs w:val="24"/>
        </w:rPr>
      </w:pPr>
    </w:p>
    <w:p w14:paraId="007DBB64" w14:textId="74CDF819" w:rsidR="00435B3E" w:rsidRDefault="007C29AE" w:rsidP="00130E2F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130E2F">
        <w:rPr>
          <w:rFonts w:ascii="Arial" w:hAnsi="Arial" w:cs="Arial"/>
          <w:sz w:val="24"/>
          <w:szCs w:val="24"/>
        </w:rPr>
        <w:t xml:space="preserve">Ten in the morning is not the most usual time for a press view to open, nor is the requirement to show ID and Vaccination Pass, but at the Palazzo Cipolla (lit. ‘Onion Palace’) on the Corso del </w:t>
      </w:r>
      <w:proofErr w:type="spellStart"/>
      <w:r w:rsidRPr="00130E2F">
        <w:rPr>
          <w:rFonts w:ascii="Arial" w:hAnsi="Arial" w:cs="Arial"/>
          <w:sz w:val="24"/>
          <w:szCs w:val="24"/>
        </w:rPr>
        <w:t>Rinascimento</w:t>
      </w:r>
      <w:proofErr w:type="spellEnd"/>
      <w:r w:rsidRPr="00130E2F">
        <w:rPr>
          <w:rFonts w:ascii="Arial" w:hAnsi="Arial" w:cs="Arial"/>
          <w:sz w:val="24"/>
          <w:szCs w:val="24"/>
        </w:rPr>
        <w:t xml:space="preserve"> in the centre of Rome, this was the routine to see</w:t>
      </w:r>
      <w:r w:rsidR="00706B8A">
        <w:rPr>
          <w:rFonts w:ascii="Arial" w:hAnsi="Arial" w:cs="Arial"/>
          <w:sz w:val="24"/>
          <w:szCs w:val="24"/>
        </w:rPr>
        <w:t xml:space="preserve"> </w:t>
      </w:r>
      <w:r w:rsidRPr="00130E2F">
        <w:rPr>
          <w:rFonts w:ascii="Arial" w:hAnsi="Arial" w:cs="Arial"/>
          <w:sz w:val="24"/>
          <w:szCs w:val="24"/>
        </w:rPr>
        <w:t xml:space="preserve">an intriguing show of work by </w:t>
      </w:r>
      <w:r w:rsidR="00435B3E" w:rsidRPr="00130E2F">
        <w:rPr>
          <w:rFonts w:ascii="Arial" w:hAnsi="Arial" w:cs="Arial"/>
          <w:sz w:val="24"/>
          <w:szCs w:val="24"/>
        </w:rPr>
        <w:t xml:space="preserve">David </w:t>
      </w:r>
      <w:proofErr w:type="spellStart"/>
      <w:r w:rsidRPr="00130E2F">
        <w:rPr>
          <w:rFonts w:ascii="Arial" w:hAnsi="Arial" w:cs="Arial"/>
          <w:sz w:val="24"/>
          <w:szCs w:val="24"/>
        </w:rPr>
        <w:t>Quayola</w:t>
      </w:r>
      <w:proofErr w:type="spellEnd"/>
      <w:r w:rsidRPr="00130E2F">
        <w:rPr>
          <w:rFonts w:ascii="Arial" w:hAnsi="Arial" w:cs="Arial"/>
          <w:sz w:val="24"/>
          <w:szCs w:val="24"/>
        </w:rPr>
        <w:t xml:space="preserve">, an Italian digital artist, long resident in London, but </w:t>
      </w:r>
      <w:r w:rsidR="00155DB5" w:rsidRPr="00130E2F">
        <w:rPr>
          <w:rFonts w:ascii="Arial" w:hAnsi="Arial" w:cs="Arial"/>
          <w:sz w:val="24"/>
          <w:szCs w:val="24"/>
        </w:rPr>
        <w:t xml:space="preserve">here </w:t>
      </w:r>
      <w:r w:rsidRPr="00130E2F">
        <w:rPr>
          <w:rFonts w:ascii="Arial" w:hAnsi="Arial" w:cs="Arial"/>
          <w:sz w:val="24"/>
          <w:szCs w:val="24"/>
        </w:rPr>
        <w:t>displaying a variety of pieces made over the last</w:t>
      </w:r>
      <w:r w:rsidR="00130E2F">
        <w:rPr>
          <w:rFonts w:ascii="Arial" w:hAnsi="Arial" w:cs="Arial"/>
          <w:sz w:val="24"/>
          <w:szCs w:val="24"/>
        </w:rPr>
        <w:t xml:space="preserve"> fourteen</w:t>
      </w:r>
      <w:r w:rsidR="00163991" w:rsidRPr="00130E2F">
        <w:rPr>
          <w:rFonts w:ascii="Arial" w:hAnsi="Arial" w:cs="Arial"/>
          <w:sz w:val="24"/>
          <w:szCs w:val="24"/>
        </w:rPr>
        <w:t xml:space="preserve"> </w:t>
      </w:r>
      <w:r w:rsidRPr="00130E2F">
        <w:rPr>
          <w:rFonts w:ascii="Arial" w:hAnsi="Arial" w:cs="Arial"/>
          <w:sz w:val="24"/>
          <w:szCs w:val="24"/>
        </w:rPr>
        <w:t xml:space="preserve">years. </w:t>
      </w:r>
      <w:r w:rsidR="00435B3E" w:rsidRPr="00130E2F">
        <w:rPr>
          <w:rFonts w:ascii="Arial" w:hAnsi="Arial" w:cs="Arial"/>
          <w:sz w:val="24"/>
          <w:szCs w:val="24"/>
        </w:rPr>
        <w:t>Suffice to say t</w:t>
      </w:r>
      <w:r w:rsidRPr="00130E2F">
        <w:rPr>
          <w:rFonts w:ascii="Arial" w:hAnsi="Arial" w:cs="Arial"/>
          <w:sz w:val="24"/>
          <w:szCs w:val="24"/>
        </w:rPr>
        <w:t>here was not an ice filled dustbin of Peroni bottles in sight.</w:t>
      </w:r>
      <w:r w:rsidR="00435B3E" w:rsidRPr="00130E2F">
        <w:rPr>
          <w:rFonts w:ascii="Arial" w:hAnsi="Arial" w:cs="Arial"/>
          <w:sz w:val="24"/>
          <w:szCs w:val="24"/>
        </w:rPr>
        <w:t xml:space="preserve"> </w:t>
      </w:r>
    </w:p>
    <w:p w14:paraId="43DAD98B" w14:textId="77777777" w:rsidR="00130E2F" w:rsidRPr="00130E2F" w:rsidRDefault="00130E2F" w:rsidP="00130E2F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728A8F97" w14:textId="7B38D9FD" w:rsidR="00155DB5" w:rsidRDefault="00435B3E" w:rsidP="00130E2F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130E2F">
        <w:rPr>
          <w:rFonts w:ascii="Arial" w:hAnsi="Arial" w:cs="Arial"/>
          <w:sz w:val="24"/>
          <w:szCs w:val="24"/>
        </w:rPr>
        <w:t>Born in</w:t>
      </w:r>
      <w:r w:rsidR="002812EB" w:rsidRPr="00130E2F">
        <w:rPr>
          <w:rFonts w:ascii="Arial" w:hAnsi="Arial" w:cs="Arial"/>
          <w:sz w:val="24"/>
          <w:szCs w:val="24"/>
        </w:rPr>
        <w:t xml:space="preserve"> 1982</w:t>
      </w:r>
      <w:r w:rsidRPr="00130E2F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130E2F">
        <w:rPr>
          <w:rFonts w:ascii="Arial" w:hAnsi="Arial" w:cs="Arial"/>
          <w:sz w:val="24"/>
          <w:szCs w:val="24"/>
        </w:rPr>
        <w:t>Quayola</w:t>
      </w:r>
      <w:proofErr w:type="spellEnd"/>
      <w:r w:rsidRPr="00130E2F">
        <w:rPr>
          <w:rFonts w:ascii="Arial" w:hAnsi="Arial" w:cs="Arial"/>
          <w:sz w:val="24"/>
          <w:szCs w:val="24"/>
        </w:rPr>
        <w:t xml:space="preserve"> is of a generation of artist</w:t>
      </w:r>
      <w:r w:rsidR="00AF0A0F">
        <w:rPr>
          <w:rFonts w:ascii="Arial" w:hAnsi="Arial" w:cs="Arial"/>
          <w:sz w:val="24"/>
          <w:szCs w:val="24"/>
        </w:rPr>
        <w:t>s</w:t>
      </w:r>
      <w:r w:rsidRPr="00130E2F">
        <w:rPr>
          <w:rFonts w:ascii="Arial" w:hAnsi="Arial" w:cs="Arial"/>
          <w:sz w:val="24"/>
          <w:szCs w:val="24"/>
        </w:rPr>
        <w:t xml:space="preserve"> for whom digital processes are not just an adjunct to his original metier, but have been his principal means of creation from the beginning. As a consequence, not only </w:t>
      </w:r>
      <w:r w:rsidR="00056080">
        <w:rPr>
          <w:rFonts w:ascii="Arial" w:hAnsi="Arial" w:cs="Arial"/>
          <w:sz w:val="24"/>
          <w:szCs w:val="24"/>
        </w:rPr>
        <w:t xml:space="preserve">do </w:t>
      </w:r>
      <w:r w:rsidRPr="00130E2F">
        <w:rPr>
          <w:rFonts w:ascii="Arial" w:hAnsi="Arial" w:cs="Arial"/>
          <w:sz w:val="24"/>
          <w:szCs w:val="24"/>
        </w:rPr>
        <w:t xml:space="preserve">his works </w:t>
      </w:r>
      <w:r w:rsidR="00056080">
        <w:rPr>
          <w:rFonts w:ascii="Arial" w:hAnsi="Arial" w:cs="Arial"/>
          <w:sz w:val="24"/>
          <w:szCs w:val="24"/>
        </w:rPr>
        <w:t xml:space="preserve">have </w:t>
      </w:r>
      <w:r w:rsidRPr="00130E2F">
        <w:rPr>
          <w:rFonts w:ascii="Arial" w:hAnsi="Arial" w:cs="Arial"/>
          <w:sz w:val="24"/>
          <w:szCs w:val="24"/>
        </w:rPr>
        <w:t>a polish</w:t>
      </w:r>
      <w:r w:rsidR="00AF0A0F">
        <w:rPr>
          <w:rFonts w:ascii="Arial" w:hAnsi="Arial" w:cs="Arial"/>
          <w:sz w:val="24"/>
          <w:szCs w:val="24"/>
        </w:rPr>
        <w:t>ed</w:t>
      </w:r>
      <w:r w:rsidRPr="00130E2F">
        <w:rPr>
          <w:rFonts w:ascii="Arial" w:hAnsi="Arial" w:cs="Arial"/>
          <w:sz w:val="24"/>
          <w:szCs w:val="24"/>
        </w:rPr>
        <w:t xml:space="preserve"> and visual </w:t>
      </w:r>
      <w:proofErr w:type="gramStart"/>
      <w:r w:rsidRPr="00130E2F">
        <w:rPr>
          <w:rFonts w:ascii="Arial" w:hAnsi="Arial" w:cs="Arial"/>
          <w:sz w:val="24"/>
          <w:szCs w:val="24"/>
        </w:rPr>
        <w:t>fluency which eludes many others</w:t>
      </w:r>
      <w:proofErr w:type="gramEnd"/>
      <w:r w:rsidRPr="00130E2F">
        <w:rPr>
          <w:rFonts w:ascii="Arial" w:hAnsi="Arial" w:cs="Arial"/>
          <w:sz w:val="24"/>
          <w:szCs w:val="24"/>
        </w:rPr>
        <w:t xml:space="preserve"> but they are all demonstrably </w:t>
      </w:r>
      <w:r w:rsidRPr="00130E2F">
        <w:rPr>
          <w:rFonts w:ascii="Arial" w:hAnsi="Arial" w:cs="Arial"/>
          <w:i/>
          <w:iCs/>
          <w:sz w:val="24"/>
          <w:szCs w:val="24"/>
        </w:rPr>
        <w:t>his</w:t>
      </w:r>
      <w:r w:rsidR="00056080">
        <w:rPr>
          <w:rFonts w:ascii="Arial" w:hAnsi="Arial" w:cs="Arial"/>
          <w:sz w:val="24"/>
          <w:szCs w:val="24"/>
        </w:rPr>
        <w:t xml:space="preserve"> –</w:t>
      </w:r>
      <w:r w:rsidRPr="00130E2F">
        <w:rPr>
          <w:rFonts w:ascii="Arial" w:hAnsi="Arial" w:cs="Arial"/>
          <w:sz w:val="24"/>
          <w:szCs w:val="24"/>
        </w:rPr>
        <w:t xml:space="preserve"> not the products of some phantom army of ‘fabricators’, </w:t>
      </w:r>
      <w:r w:rsidR="000207FB">
        <w:rPr>
          <w:rFonts w:ascii="Arial" w:hAnsi="Arial" w:cs="Arial"/>
          <w:sz w:val="24"/>
          <w:szCs w:val="24"/>
        </w:rPr>
        <w:t xml:space="preserve">of </w:t>
      </w:r>
      <w:r w:rsidRPr="00130E2F">
        <w:rPr>
          <w:rFonts w:ascii="Arial" w:hAnsi="Arial" w:cs="Arial"/>
          <w:sz w:val="24"/>
          <w:szCs w:val="24"/>
        </w:rPr>
        <w:t xml:space="preserve">whose existence the artworld keeps to its own code of </w:t>
      </w:r>
      <w:r w:rsidRPr="00130E2F">
        <w:rPr>
          <w:rFonts w:ascii="Arial" w:hAnsi="Arial" w:cs="Arial"/>
          <w:i/>
          <w:iCs/>
          <w:sz w:val="24"/>
          <w:szCs w:val="24"/>
        </w:rPr>
        <w:t>omerta</w:t>
      </w:r>
      <w:r w:rsidR="00746DDD" w:rsidRPr="00130E2F">
        <w:rPr>
          <w:rFonts w:ascii="Arial" w:hAnsi="Arial" w:cs="Arial"/>
          <w:i/>
          <w:iCs/>
          <w:sz w:val="24"/>
          <w:szCs w:val="24"/>
        </w:rPr>
        <w:t xml:space="preserve"> </w:t>
      </w:r>
      <w:r w:rsidR="00746DDD" w:rsidRPr="00130E2F">
        <w:rPr>
          <w:rFonts w:ascii="Arial" w:hAnsi="Arial" w:cs="Arial"/>
          <w:sz w:val="24"/>
          <w:szCs w:val="24"/>
        </w:rPr>
        <w:t xml:space="preserve">when it concerns big reputations. </w:t>
      </w:r>
    </w:p>
    <w:p w14:paraId="76C66163" w14:textId="77777777" w:rsidR="00130E2F" w:rsidRPr="00130E2F" w:rsidRDefault="00130E2F" w:rsidP="00130E2F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2B55FA98" w14:textId="173BC633" w:rsidR="00163991" w:rsidRDefault="00155DB5" w:rsidP="00130E2F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130E2F">
        <w:rPr>
          <w:rFonts w:ascii="Arial" w:hAnsi="Arial" w:cs="Arial"/>
          <w:sz w:val="24"/>
          <w:szCs w:val="24"/>
        </w:rPr>
        <w:t>At the centre of the show are a series of digital flat works and sculptures which take as interpretive material some virtuosic pieces of antique and baroque art</w:t>
      </w:r>
      <w:r w:rsidR="008C21FD">
        <w:rPr>
          <w:rFonts w:ascii="Arial" w:hAnsi="Arial" w:cs="Arial"/>
          <w:sz w:val="24"/>
          <w:szCs w:val="24"/>
        </w:rPr>
        <w:t>. These are</w:t>
      </w:r>
      <w:r w:rsidRPr="00130E2F">
        <w:rPr>
          <w:rFonts w:ascii="Arial" w:hAnsi="Arial" w:cs="Arial"/>
          <w:sz w:val="24"/>
          <w:szCs w:val="24"/>
        </w:rPr>
        <w:t xml:space="preserve"> then subject</w:t>
      </w:r>
      <w:r w:rsidR="008C21FD">
        <w:rPr>
          <w:rFonts w:ascii="Arial" w:hAnsi="Arial" w:cs="Arial"/>
          <w:sz w:val="24"/>
          <w:szCs w:val="24"/>
        </w:rPr>
        <w:t>ed</w:t>
      </w:r>
      <w:r w:rsidRPr="00130E2F">
        <w:rPr>
          <w:rFonts w:ascii="Arial" w:hAnsi="Arial" w:cs="Arial"/>
          <w:sz w:val="24"/>
          <w:szCs w:val="24"/>
        </w:rPr>
        <w:t xml:space="preserve"> to a reworking generated by elaborate coding, which results in an overlaying of, and interpolation within, the original</w:t>
      </w:r>
      <w:r w:rsidR="00706B8A">
        <w:rPr>
          <w:rFonts w:ascii="Arial" w:hAnsi="Arial" w:cs="Arial"/>
          <w:sz w:val="24"/>
          <w:szCs w:val="24"/>
        </w:rPr>
        <w:t xml:space="preserve">, </w:t>
      </w:r>
      <w:r w:rsidRPr="00130E2F">
        <w:rPr>
          <w:rFonts w:ascii="Arial" w:hAnsi="Arial" w:cs="Arial"/>
          <w:sz w:val="24"/>
          <w:szCs w:val="24"/>
        </w:rPr>
        <w:t xml:space="preserve">a formalistic visual language, owing something to cubism and suprematism, but which possesses a compelling quality </w:t>
      </w:r>
      <w:r w:rsidR="00130E2F">
        <w:rPr>
          <w:rFonts w:ascii="Arial" w:hAnsi="Arial" w:cs="Arial"/>
          <w:sz w:val="24"/>
          <w:szCs w:val="24"/>
        </w:rPr>
        <w:t>that</w:t>
      </w:r>
      <w:r w:rsidRPr="00130E2F">
        <w:rPr>
          <w:rFonts w:ascii="Arial" w:hAnsi="Arial" w:cs="Arial"/>
          <w:sz w:val="24"/>
          <w:szCs w:val="24"/>
        </w:rPr>
        <w:t xml:space="preserve"> saves it from the predictability so common to digital work </w:t>
      </w:r>
      <w:r w:rsidR="000364D2">
        <w:rPr>
          <w:rFonts w:ascii="Arial" w:hAnsi="Arial" w:cs="Arial"/>
          <w:sz w:val="24"/>
          <w:szCs w:val="24"/>
        </w:rPr>
        <w:t xml:space="preserve">that </w:t>
      </w:r>
      <w:bookmarkStart w:id="0" w:name="_GoBack"/>
      <w:bookmarkEnd w:id="0"/>
      <w:r w:rsidRPr="00130E2F">
        <w:rPr>
          <w:rFonts w:ascii="Arial" w:hAnsi="Arial" w:cs="Arial"/>
          <w:sz w:val="24"/>
          <w:szCs w:val="24"/>
        </w:rPr>
        <w:t xml:space="preserve">makes use of a similar vocabulary. </w:t>
      </w:r>
      <w:r w:rsidR="002812EB" w:rsidRPr="00130E2F">
        <w:rPr>
          <w:rFonts w:ascii="Arial" w:hAnsi="Arial" w:cs="Arial"/>
          <w:sz w:val="24"/>
          <w:szCs w:val="24"/>
        </w:rPr>
        <w:t xml:space="preserve">Such recensions of history are quite current; as it happens, on the same day as this press view, a semi-retrospective show of Jenny Saville’s work in the same vein opened at several sites across Florence. But </w:t>
      </w:r>
      <w:proofErr w:type="spellStart"/>
      <w:r w:rsidR="002812EB" w:rsidRPr="00130E2F">
        <w:rPr>
          <w:rFonts w:ascii="Arial" w:hAnsi="Arial" w:cs="Arial"/>
          <w:sz w:val="24"/>
          <w:szCs w:val="24"/>
        </w:rPr>
        <w:t>Quayola</w:t>
      </w:r>
      <w:proofErr w:type="spellEnd"/>
      <w:r w:rsidR="002812EB" w:rsidRPr="00130E2F">
        <w:rPr>
          <w:rFonts w:ascii="Arial" w:hAnsi="Arial" w:cs="Arial"/>
          <w:sz w:val="24"/>
          <w:szCs w:val="24"/>
        </w:rPr>
        <w:t xml:space="preserve"> opposes his raw material with a far starker vocabulary, and </w:t>
      </w:r>
      <w:r w:rsidR="00163991" w:rsidRPr="00130E2F">
        <w:rPr>
          <w:rFonts w:ascii="Arial" w:hAnsi="Arial" w:cs="Arial"/>
          <w:sz w:val="24"/>
          <w:szCs w:val="24"/>
        </w:rPr>
        <w:t xml:space="preserve">allows these processes to run their course, even if the results can end up being somewhat hermetic. </w:t>
      </w:r>
    </w:p>
    <w:p w14:paraId="7B779EB4" w14:textId="371048D1" w:rsidR="001E77D0" w:rsidRDefault="001E77D0" w:rsidP="00130E2F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06C64349" w14:textId="3BFB8CF3" w:rsidR="001E77D0" w:rsidRDefault="001E77D0" w:rsidP="009B7BDC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7C3C5867" wp14:editId="3F9FAB96">
            <wp:extent cx="5731510" cy="322389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49ABD" w14:textId="57310BC2" w:rsidR="00130E2F" w:rsidRDefault="00130E2F" w:rsidP="00130E2F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126C6F0F" w14:textId="66F60DEA" w:rsidR="001E77D0" w:rsidRDefault="001E77D0" w:rsidP="001E77D0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1E77D0">
        <w:rPr>
          <w:rFonts w:ascii="Arial" w:hAnsi="Arial" w:cs="Arial"/>
          <w:sz w:val="24"/>
          <w:szCs w:val="24"/>
        </w:rPr>
        <w:t xml:space="preserve">Fig </w:t>
      </w:r>
      <w:r w:rsidR="00CC174D">
        <w:rPr>
          <w:rFonts w:ascii="Arial" w:hAnsi="Arial" w:cs="Arial"/>
          <w:sz w:val="24"/>
          <w:szCs w:val="24"/>
        </w:rPr>
        <w:t>1</w:t>
      </w:r>
      <w:r w:rsidRPr="001E77D0">
        <w:rPr>
          <w:rFonts w:ascii="Arial" w:hAnsi="Arial" w:cs="Arial"/>
          <w:sz w:val="24"/>
          <w:szCs w:val="24"/>
        </w:rPr>
        <w:t xml:space="preserve">. Davide </w:t>
      </w:r>
      <w:proofErr w:type="spellStart"/>
      <w:r w:rsidRPr="001E77D0">
        <w:rPr>
          <w:rFonts w:ascii="Arial" w:hAnsi="Arial" w:cs="Arial"/>
          <w:sz w:val="24"/>
          <w:szCs w:val="24"/>
        </w:rPr>
        <w:t>Quayola</w:t>
      </w:r>
      <w:proofErr w:type="spellEnd"/>
      <w:r w:rsidRPr="001E77D0">
        <w:rPr>
          <w:rFonts w:ascii="Arial" w:hAnsi="Arial" w:cs="Arial"/>
          <w:sz w:val="24"/>
          <w:szCs w:val="24"/>
        </w:rPr>
        <w:t xml:space="preserve">. </w:t>
      </w:r>
      <w:r w:rsidRPr="001E77D0">
        <w:rPr>
          <w:rFonts w:ascii="Arial" w:hAnsi="Arial" w:cs="Arial"/>
          <w:i/>
          <w:iCs/>
          <w:sz w:val="24"/>
          <w:szCs w:val="24"/>
        </w:rPr>
        <w:t>Strata #1,</w:t>
      </w:r>
      <w:r w:rsidRPr="001E77D0">
        <w:t xml:space="preserve"> </w:t>
      </w:r>
      <w:r w:rsidRPr="001E77D0">
        <w:rPr>
          <w:rFonts w:ascii="Arial" w:hAnsi="Arial" w:cs="Arial"/>
          <w:sz w:val="24"/>
          <w:szCs w:val="24"/>
        </w:rPr>
        <w:t xml:space="preserve">2008. </w:t>
      </w:r>
      <w:r w:rsidRPr="00B94551">
        <w:rPr>
          <w:rFonts w:ascii="Arial" w:hAnsi="Arial" w:cs="Arial"/>
          <w:sz w:val="24"/>
          <w:szCs w:val="24"/>
        </w:rPr>
        <w:t xml:space="preserve">Photo Susan Broadhurst, </w:t>
      </w:r>
      <w:r>
        <w:rPr>
          <w:rFonts w:ascii="Arial" w:hAnsi="Arial" w:cs="Arial"/>
          <w:sz w:val="24"/>
          <w:szCs w:val="24"/>
        </w:rPr>
        <w:t>29</w:t>
      </w:r>
      <w:r w:rsidRPr="00EB0A03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September, </w:t>
      </w:r>
      <w:r w:rsidRPr="00B94551">
        <w:rPr>
          <w:rFonts w:ascii="Arial" w:hAnsi="Arial" w:cs="Arial"/>
          <w:sz w:val="24"/>
          <w:szCs w:val="24"/>
        </w:rPr>
        <w:t>2021.</w:t>
      </w:r>
    </w:p>
    <w:p w14:paraId="64ED3E35" w14:textId="52EBEDF5" w:rsidR="001E77D0" w:rsidRDefault="009B7BDC" w:rsidP="009B7BDC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6014C71C" wp14:editId="181E067F">
            <wp:extent cx="4449600" cy="7891200"/>
            <wp:effectExtent l="0" t="0" r="825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600" cy="78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4B635" w14:textId="77777777" w:rsidR="009B7BDC" w:rsidRDefault="009B7BDC" w:rsidP="009B7BDC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</w:p>
    <w:p w14:paraId="7C785416" w14:textId="4D846630" w:rsidR="001E77D0" w:rsidRDefault="001E77D0" w:rsidP="001E77D0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1D36B0">
        <w:rPr>
          <w:rFonts w:ascii="Arial" w:hAnsi="Arial" w:cs="Arial"/>
          <w:sz w:val="24"/>
          <w:szCs w:val="24"/>
        </w:rPr>
        <w:t xml:space="preserve">Fig </w:t>
      </w:r>
      <w:r w:rsidR="00CC174D">
        <w:rPr>
          <w:rFonts w:ascii="Arial" w:hAnsi="Arial" w:cs="Arial"/>
          <w:sz w:val="24"/>
          <w:szCs w:val="24"/>
        </w:rPr>
        <w:t>2</w:t>
      </w:r>
      <w:r w:rsidRPr="001D36B0">
        <w:rPr>
          <w:rFonts w:ascii="Arial" w:hAnsi="Arial" w:cs="Arial"/>
          <w:sz w:val="24"/>
          <w:szCs w:val="24"/>
        </w:rPr>
        <w:t xml:space="preserve">. Davide </w:t>
      </w:r>
      <w:proofErr w:type="spellStart"/>
      <w:r w:rsidRPr="001D36B0">
        <w:rPr>
          <w:rFonts w:ascii="Arial" w:hAnsi="Arial" w:cs="Arial"/>
          <w:sz w:val="24"/>
          <w:szCs w:val="24"/>
        </w:rPr>
        <w:t>Quayola</w:t>
      </w:r>
      <w:proofErr w:type="spellEnd"/>
      <w:r w:rsidRPr="001D36B0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i/>
          <w:iCs/>
          <w:sz w:val="24"/>
          <w:szCs w:val="24"/>
        </w:rPr>
        <w:t>Iconographies</w:t>
      </w:r>
      <w:r w:rsidRPr="001D36B0">
        <w:rPr>
          <w:rFonts w:ascii="Arial" w:hAnsi="Arial" w:cs="Arial"/>
          <w:i/>
          <w:iCs/>
          <w:sz w:val="24"/>
          <w:szCs w:val="24"/>
        </w:rPr>
        <w:t xml:space="preserve"> #1</w:t>
      </w:r>
      <w:r>
        <w:rPr>
          <w:rFonts w:ascii="Arial" w:hAnsi="Arial" w:cs="Arial"/>
          <w:i/>
          <w:iCs/>
          <w:sz w:val="24"/>
          <w:szCs w:val="24"/>
        </w:rPr>
        <w:t>6: Venus and Adonis after Rubens</w:t>
      </w:r>
      <w:r w:rsidRPr="001D36B0">
        <w:rPr>
          <w:rFonts w:ascii="Arial" w:hAnsi="Arial" w:cs="Arial"/>
          <w:i/>
          <w:iCs/>
          <w:sz w:val="24"/>
          <w:szCs w:val="24"/>
        </w:rPr>
        <w:t>,</w:t>
      </w:r>
      <w:r w:rsidRPr="001D36B0">
        <w:t xml:space="preserve"> </w:t>
      </w:r>
      <w:r w:rsidRPr="001D36B0">
        <w:rPr>
          <w:rFonts w:ascii="Arial" w:hAnsi="Arial" w:cs="Arial"/>
          <w:sz w:val="24"/>
          <w:szCs w:val="24"/>
        </w:rPr>
        <w:t>20</w:t>
      </w:r>
      <w:r>
        <w:rPr>
          <w:rFonts w:ascii="Arial" w:hAnsi="Arial" w:cs="Arial"/>
          <w:sz w:val="24"/>
          <w:szCs w:val="24"/>
        </w:rPr>
        <w:t>16</w:t>
      </w:r>
      <w:r w:rsidRPr="001D36B0">
        <w:rPr>
          <w:rFonts w:ascii="Arial" w:hAnsi="Arial" w:cs="Arial"/>
          <w:sz w:val="24"/>
          <w:szCs w:val="24"/>
        </w:rPr>
        <w:t xml:space="preserve">. </w:t>
      </w:r>
      <w:r w:rsidRPr="00B94551">
        <w:rPr>
          <w:rFonts w:ascii="Arial" w:hAnsi="Arial" w:cs="Arial"/>
          <w:sz w:val="24"/>
          <w:szCs w:val="24"/>
        </w:rPr>
        <w:t xml:space="preserve">Photo Susan Broadhurst, </w:t>
      </w:r>
      <w:r>
        <w:rPr>
          <w:rFonts w:ascii="Arial" w:hAnsi="Arial" w:cs="Arial"/>
          <w:sz w:val="24"/>
          <w:szCs w:val="24"/>
        </w:rPr>
        <w:t>29</w:t>
      </w:r>
      <w:r w:rsidRPr="00EB0A03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September, </w:t>
      </w:r>
      <w:r w:rsidRPr="00B94551">
        <w:rPr>
          <w:rFonts w:ascii="Arial" w:hAnsi="Arial" w:cs="Arial"/>
          <w:sz w:val="24"/>
          <w:szCs w:val="24"/>
        </w:rPr>
        <w:t>2021.</w:t>
      </w:r>
    </w:p>
    <w:p w14:paraId="0F9CEE3E" w14:textId="5F24742D" w:rsidR="001E77D0" w:rsidRDefault="009B7BDC" w:rsidP="009B7BDC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5E50E211" wp14:editId="1B511DFC">
            <wp:extent cx="5731510" cy="3080385"/>
            <wp:effectExtent l="0" t="0" r="254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8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9C5A1" w14:textId="77777777" w:rsidR="00CC174D" w:rsidRPr="00130E2F" w:rsidRDefault="00CC174D" w:rsidP="009B7BDC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</w:p>
    <w:p w14:paraId="59E91DAE" w14:textId="77777777" w:rsidR="00CC174D" w:rsidRDefault="009B7BDC" w:rsidP="00CC174D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1D36B0">
        <w:rPr>
          <w:rFonts w:ascii="Arial" w:hAnsi="Arial" w:cs="Arial"/>
          <w:sz w:val="24"/>
          <w:szCs w:val="24"/>
        </w:rPr>
        <w:t xml:space="preserve">Fig </w:t>
      </w:r>
      <w:r w:rsidR="00CC174D">
        <w:rPr>
          <w:rFonts w:ascii="Arial" w:hAnsi="Arial" w:cs="Arial"/>
          <w:sz w:val="24"/>
          <w:szCs w:val="24"/>
        </w:rPr>
        <w:t>3</w:t>
      </w:r>
      <w:r w:rsidRPr="001D36B0">
        <w:rPr>
          <w:rFonts w:ascii="Arial" w:hAnsi="Arial" w:cs="Arial"/>
          <w:sz w:val="24"/>
          <w:szCs w:val="24"/>
        </w:rPr>
        <w:t xml:space="preserve">. Davide </w:t>
      </w:r>
      <w:proofErr w:type="spellStart"/>
      <w:r w:rsidRPr="001D36B0">
        <w:rPr>
          <w:rFonts w:ascii="Arial" w:hAnsi="Arial" w:cs="Arial"/>
          <w:sz w:val="24"/>
          <w:szCs w:val="24"/>
        </w:rPr>
        <w:t>Quayola</w:t>
      </w:r>
      <w:proofErr w:type="spellEnd"/>
      <w:r w:rsidRPr="001D36B0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i/>
          <w:iCs/>
          <w:sz w:val="24"/>
          <w:szCs w:val="24"/>
        </w:rPr>
        <w:t>Iconographies</w:t>
      </w:r>
      <w:r w:rsidRPr="001D36B0">
        <w:rPr>
          <w:rFonts w:ascii="Arial" w:hAnsi="Arial" w:cs="Arial"/>
          <w:i/>
          <w:iCs/>
          <w:sz w:val="24"/>
          <w:szCs w:val="24"/>
        </w:rPr>
        <w:t xml:space="preserve"> #</w:t>
      </w:r>
      <w:r>
        <w:rPr>
          <w:rFonts w:ascii="Arial" w:hAnsi="Arial" w:cs="Arial"/>
          <w:i/>
          <w:iCs/>
          <w:sz w:val="24"/>
          <w:szCs w:val="24"/>
        </w:rPr>
        <w:t>81: Adoration after Botticelli</w:t>
      </w:r>
      <w:r w:rsidRPr="001D36B0">
        <w:rPr>
          <w:rFonts w:ascii="Arial" w:hAnsi="Arial" w:cs="Arial"/>
          <w:i/>
          <w:iCs/>
          <w:sz w:val="24"/>
          <w:szCs w:val="24"/>
        </w:rPr>
        <w:t>,</w:t>
      </w:r>
      <w:r w:rsidRPr="001D36B0">
        <w:t xml:space="preserve"> </w:t>
      </w:r>
      <w:r w:rsidRPr="001D36B0">
        <w:rPr>
          <w:rFonts w:ascii="Arial" w:hAnsi="Arial" w:cs="Arial"/>
          <w:sz w:val="24"/>
          <w:szCs w:val="24"/>
        </w:rPr>
        <w:t>20</w:t>
      </w:r>
      <w:r>
        <w:rPr>
          <w:rFonts w:ascii="Arial" w:hAnsi="Arial" w:cs="Arial"/>
          <w:sz w:val="24"/>
          <w:szCs w:val="24"/>
        </w:rPr>
        <w:t>16</w:t>
      </w:r>
      <w:r w:rsidRPr="001D36B0">
        <w:rPr>
          <w:rFonts w:ascii="Arial" w:hAnsi="Arial" w:cs="Arial"/>
          <w:sz w:val="24"/>
          <w:szCs w:val="24"/>
        </w:rPr>
        <w:t xml:space="preserve">. </w:t>
      </w:r>
      <w:r w:rsidRPr="00B94551">
        <w:rPr>
          <w:rFonts w:ascii="Arial" w:hAnsi="Arial" w:cs="Arial"/>
          <w:sz w:val="24"/>
          <w:szCs w:val="24"/>
        </w:rPr>
        <w:t xml:space="preserve">Photo Susan Broadhurst, </w:t>
      </w:r>
      <w:r>
        <w:rPr>
          <w:rFonts w:ascii="Arial" w:hAnsi="Arial" w:cs="Arial"/>
          <w:sz w:val="24"/>
          <w:szCs w:val="24"/>
        </w:rPr>
        <w:t>29</w:t>
      </w:r>
      <w:r w:rsidRPr="00EB0A03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September, </w:t>
      </w:r>
      <w:r w:rsidRPr="00B94551">
        <w:rPr>
          <w:rFonts w:ascii="Arial" w:hAnsi="Arial" w:cs="Arial"/>
          <w:sz w:val="24"/>
          <w:szCs w:val="24"/>
        </w:rPr>
        <w:t>2021.</w:t>
      </w:r>
    </w:p>
    <w:p w14:paraId="4A5165BA" w14:textId="2E17962E" w:rsidR="009740E1" w:rsidRDefault="009740E1" w:rsidP="00CC174D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12BA56C5" wp14:editId="119F910C">
            <wp:extent cx="2941320" cy="57226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87460" w14:textId="77777777" w:rsidR="009740E1" w:rsidRDefault="009740E1" w:rsidP="009740E1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52555E9E" w14:textId="49EF558E" w:rsidR="009740E1" w:rsidRDefault="00C62E95" w:rsidP="009740E1">
      <w:pPr>
        <w:spacing w:after="0" w:line="360" w:lineRule="auto"/>
        <w:rPr>
          <w:rFonts w:ascii="Arial" w:hAnsi="Arial" w:cs="Arial"/>
          <w:sz w:val="24"/>
          <w:szCs w:val="24"/>
        </w:rPr>
      </w:pPr>
      <w:r>
        <w:object w:dxaOrig="1520" w:dyaOrig="987" w14:anchorId="3285992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pt;height:49pt" o:ole="">
            <v:imagedata r:id="rId9" o:title=""/>
          </v:shape>
          <o:OLEObject Type="Embed" ProgID="Package" ShapeID="_x0000_i1025" DrawAspect="Icon" ObjectID="_1573903033" r:id="rId10"/>
        </w:object>
      </w:r>
    </w:p>
    <w:p w14:paraId="758E0AC6" w14:textId="1AFC1F64" w:rsidR="009740E1" w:rsidRDefault="009740E1" w:rsidP="009B7BDC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24697C">
        <w:rPr>
          <w:rFonts w:ascii="Arial" w:hAnsi="Arial" w:cs="Arial"/>
          <w:sz w:val="24"/>
          <w:szCs w:val="24"/>
          <w:lang w:val="it-IT"/>
        </w:rPr>
        <w:t xml:space="preserve">Davide </w:t>
      </w:r>
      <w:proofErr w:type="spellStart"/>
      <w:r w:rsidRPr="0024697C">
        <w:rPr>
          <w:rFonts w:ascii="Arial" w:hAnsi="Arial" w:cs="Arial"/>
          <w:sz w:val="24"/>
          <w:szCs w:val="24"/>
          <w:lang w:val="it-IT"/>
        </w:rPr>
        <w:t>Quayola</w:t>
      </w:r>
      <w:proofErr w:type="spellEnd"/>
      <w:r w:rsidRPr="0024697C">
        <w:rPr>
          <w:rFonts w:ascii="Arial" w:hAnsi="Arial" w:cs="Arial"/>
          <w:sz w:val="24"/>
          <w:szCs w:val="24"/>
          <w:lang w:val="it-IT"/>
        </w:rPr>
        <w:t xml:space="preserve">. Video Clip. </w:t>
      </w:r>
      <w:r w:rsidRPr="0024697C">
        <w:rPr>
          <w:rFonts w:ascii="Arial" w:hAnsi="Arial" w:cs="Arial"/>
          <w:i/>
          <w:iCs/>
          <w:sz w:val="24"/>
          <w:szCs w:val="24"/>
          <w:lang w:val="it-IT"/>
        </w:rPr>
        <w:t>Strata 4#</w:t>
      </w:r>
      <w:r w:rsidRPr="0024697C">
        <w:rPr>
          <w:rFonts w:ascii="Arial" w:hAnsi="Arial" w:cs="Arial"/>
          <w:sz w:val="24"/>
          <w:szCs w:val="24"/>
          <w:lang w:val="it-IT"/>
        </w:rPr>
        <w:t xml:space="preserve">, 2011. </w:t>
      </w:r>
      <w:r w:rsidRPr="00B94551">
        <w:rPr>
          <w:rFonts w:ascii="Arial" w:hAnsi="Arial" w:cs="Arial"/>
          <w:sz w:val="24"/>
          <w:szCs w:val="24"/>
        </w:rPr>
        <w:t>Susan Broadhurst,</w:t>
      </w:r>
      <w:r>
        <w:rPr>
          <w:rFonts w:ascii="Arial" w:hAnsi="Arial" w:cs="Arial"/>
          <w:sz w:val="24"/>
          <w:szCs w:val="24"/>
        </w:rPr>
        <w:t xml:space="preserve"> 29</w:t>
      </w:r>
      <w:r w:rsidRPr="003D1243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September,</w:t>
      </w:r>
      <w:r w:rsidRPr="00B94551">
        <w:rPr>
          <w:rFonts w:ascii="Arial" w:hAnsi="Arial" w:cs="Arial"/>
          <w:sz w:val="24"/>
          <w:szCs w:val="24"/>
        </w:rPr>
        <w:t xml:space="preserve"> 2021</w:t>
      </w:r>
      <w:r>
        <w:rPr>
          <w:rFonts w:ascii="Arial" w:hAnsi="Arial" w:cs="Arial"/>
          <w:sz w:val="24"/>
          <w:szCs w:val="24"/>
        </w:rPr>
        <w:t>.</w:t>
      </w:r>
    </w:p>
    <w:p w14:paraId="6AFC9F6D" w14:textId="77777777" w:rsidR="009B7BDC" w:rsidRDefault="009B7BDC" w:rsidP="00130E2F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07F91F8E" w14:textId="025D7E28" w:rsidR="001E77D0" w:rsidRDefault="00163991" w:rsidP="00130E2F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130E2F">
        <w:rPr>
          <w:rFonts w:ascii="Arial" w:hAnsi="Arial" w:cs="Arial"/>
          <w:sz w:val="24"/>
          <w:szCs w:val="24"/>
        </w:rPr>
        <w:t>He also varies the transformations themselves. Another series of works on the show employ programs referencing Impressionism and Neo-Impressionist Pointillism</w:t>
      </w:r>
      <w:r w:rsidR="000634E5">
        <w:rPr>
          <w:rFonts w:ascii="Arial" w:hAnsi="Arial" w:cs="Arial"/>
          <w:sz w:val="24"/>
          <w:szCs w:val="24"/>
        </w:rPr>
        <w:t>,</w:t>
      </w:r>
      <w:r w:rsidRPr="00130E2F">
        <w:rPr>
          <w:rFonts w:ascii="Arial" w:hAnsi="Arial" w:cs="Arial"/>
          <w:sz w:val="24"/>
          <w:szCs w:val="24"/>
        </w:rPr>
        <w:t xml:space="preserve"> </w:t>
      </w:r>
      <w:r w:rsidR="00CF46AE" w:rsidRPr="00130E2F">
        <w:rPr>
          <w:rFonts w:ascii="Arial" w:hAnsi="Arial" w:cs="Arial"/>
          <w:sz w:val="24"/>
          <w:szCs w:val="24"/>
        </w:rPr>
        <w:t xml:space="preserve">overlaying landscape sources. Some of these </w:t>
      </w:r>
      <w:r w:rsidR="00130E2F" w:rsidRPr="00130E2F">
        <w:rPr>
          <w:rFonts w:ascii="Arial" w:hAnsi="Arial" w:cs="Arial"/>
          <w:sz w:val="24"/>
          <w:szCs w:val="24"/>
        </w:rPr>
        <w:t>screen-based</w:t>
      </w:r>
      <w:r w:rsidR="00CF46AE" w:rsidRPr="00130E2F">
        <w:rPr>
          <w:rFonts w:ascii="Arial" w:hAnsi="Arial" w:cs="Arial"/>
          <w:sz w:val="24"/>
          <w:szCs w:val="24"/>
        </w:rPr>
        <w:t xml:space="preserve"> pieces enact their own creation, much like an accelerated visual narrative of how a painter would work, be it Monet, Seurat, or Signac.</w:t>
      </w:r>
    </w:p>
    <w:p w14:paraId="6471610B" w14:textId="7314A2FD" w:rsidR="008D00F2" w:rsidRDefault="008D00F2" w:rsidP="008D00F2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1498AF79" wp14:editId="79BDA829">
            <wp:extent cx="3801600" cy="6235200"/>
            <wp:effectExtent l="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600" cy="6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F1C54" w14:textId="45E91A7D" w:rsidR="008D00F2" w:rsidRDefault="008D00F2" w:rsidP="008D00F2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1D36B0">
        <w:rPr>
          <w:rFonts w:ascii="Arial" w:hAnsi="Arial" w:cs="Arial"/>
          <w:sz w:val="24"/>
          <w:szCs w:val="24"/>
        </w:rPr>
        <w:t xml:space="preserve">Fig </w:t>
      </w:r>
      <w:r w:rsidR="00C62E95">
        <w:rPr>
          <w:rFonts w:ascii="Arial" w:hAnsi="Arial" w:cs="Arial"/>
          <w:sz w:val="24"/>
          <w:szCs w:val="24"/>
        </w:rPr>
        <w:t>4</w:t>
      </w:r>
      <w:r w:rsidRPr="001D36B0">
        <w:rPr>
          <w:rFonts w:ascii="Arial" w:hAnsi="Arial" w:cs="Arial"/>
          <w:sz w:val="24"/>
          <w:szCs w:val="24"/>
        </w:rPr>
        <w:t xml:space="preserve">. Davide </w:t>
      </w:r>
      <w:proofErr w:type="spellStart"/>
      <w:r w:rsidRPr="001D36B0">
        <w:rPr>
          <w:rFonts w:ascii="Arial" w:hAnsi="Arial" w:cs="Arial"/>
          <w:sz w:val="24"/>
          <w:szCs w:val="24"/>
        </w:rPr>
        <w:t>Quayola</w:t>
      </w:r>
      <w:proofErr w:type="spellEnd"/>
      <w:r w:rsidRPr="001D36B0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i/>
          <w:iCs/>
          <w:sz w:val="24"/>
          <w:szCs w:val="24"/>
        </w:rPr>
        <w:t>Pointillism</w:t>
      </w:r>
      <w:r w:rsidRPr="001D36B0">
        <w:rPr>
          <w:rFonts w:ascii="Arial" w:hAnsi="Arial" w:cs="Arial"/>
          <w:i/>
          <w:iCs/>
          <w:sz w:val="24"/>
          <w:szCs w:val="24"/>
        </w:rPr>
        <w:t>,</w:t>
      </w:r>
      <w:r w:rsidRPr="001D36B0">
        <w:t xml:space="preserve"> </w:t>
      </w:r>
      <w:r w:rsidRPr="001D36B0">
        <w:rPr>
          <w:rFonts w:ascii="Arial" w:hAnsi="Arial" w:cs="Arial"/>
          <w:sz w:val="24"/>
          <w:szCs w:val="24"/>
        </w:rPr>
        <w:t>20</w:t>
      </w:r>
      <w:r>
        <w:rPr>
          <w:rFonts w:ascii="Arial" w:hAnsi="Arial" w:cs="Arial"/>
          <w:sz w:val="24"/>
          <w:szCs w:val="24"/>
        </w:rPr>
        <w:t>21</w:t>
      </w:r>
      <w:r w:rsidRPr="001D36B0">
        <w:rPr>
          <w:rFonts w:ascii="Arial" w:hAnsi="Arial" w:cs="Arial"/>
          <w:sz w:val="24"/>
          <w:szCs w:val="24"/>
        </w:rPr>
        <w:t xml:space="preserve">. </w:t>
      </w:r>
      <w:r w:rsidRPr="00B94551">
        <w:rPr>
          <w:rFonts w:ascii="Arial" w:hAnsi="Arial" w:cs="Arial"/>
          <w:sz w:val="24"/>
          <w:szCs w:val="24"/>
        </w:rPr>
        <w:t xml:space="preserve">Photo Susan Broadhurst, </w:t>
      </w:r>
      <w:r>
        <w:rPr>
          <w:rFonts w:ascii="Arial" w:hAnsi="Arial" w:cs="Arial"/>
          <w:sz w:val="24"/>
          <w:szCs w:val="24"/>
        </w:rPr>
        <w:t>29</w:t>
      </w:r>
      <w:r w:rsidRPr="00EB0A03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September, </w:t>
      </w:r>
      <w:r w:rsidRPr="00B94551">
        <w:rPr>
          <w:rFonts w:ascii="Arial" w:hAnsi="Arial" w:cs="Arial"/>
          <w:sz w:val="24"/>
          <w:szCs w:val="24"/>
        </w:rPr>
        <w:t>2021.</w:t>
      </w:r>
    </w:p>
    <w:p w14:paraId="2DAB737C" w14:textId="257A1CC9" w:rsidR="001B113C" w:rsidRDefault="001B113C" w:rsidP="008D00F2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1F4B5F4B" w14:textId="2081B88D" w:rsidR="009740E1" w:rsidRDefault="009740E1" w:rsidP="009740E1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0B4EAF9A" wp14:editId="4272E021">
            <wp:extent cx="5731510" cy="3066415"/>
            <wp:effectExtent l="0" t="0" r="254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6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3B17D" w14:textId="77777777" w:rsidR="0024697C" w:rsidRDefault="0024697C" w:rsidP="0024697C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26D7C33A" w14:textId="41AD2DF8" w:rsidR="0024697C" w:rsidRDefault="001B113C" w:rsidP="0024697C">
      <w:pPr>
        <w:spacing w:after="0" w:line="360" w:lineRule="auto"/>
        <w:rPr>
          <w:rFonts w:ascii="Arial" w:hAnsi="Arial" w:cs="Arial"/>
          <w:sz w:val="24"/>
          <w:szCs w:val="24"/>
        </w:rPr>
      </w:pPr>
      <w:r>
        <w:object w:dxaOrig="1520" w:dyaOrig="987" w14:anchorId="03394164">
          <v:shape id="_x0000_i1026" type="#_x0000_t75" style="width:76pt;height:49pt" o:ole="">
            <v:imagedata r:id="rId13" o:title=""/>
          </v:shape>
          <o:OLEObject Type="Embed" ProgID="Package" ShapeID="_x0000_i1026" DrawAspect="Icon" ObjectID="_1573903034" r:id="rId14"/>
        </w:object>
      </w:r>
    </w:p>
    <w:p w14:paraId="28769524" w14:textId="53D14082" w:rsidR="001E77D0" w:rsidRDefault="0024697C" w:rsidP="00130E2F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2D26A9">
        <w:rPr>
          <w:rFonts w:ascii="Arial" w:hAnsi="Arial" w:cs="Arial"/>
          <w:sz w:val="24"/>
          <w:szCs w:val="24"/>
        </w:rPr>
        <w:t xml:space="preserve">Davide </w:t>
      </w:r>
      <w:proofErr w:type="spellStart"/>
      <w:r w:rsidRPr="002D26A9">
        <w:rPr>
          <w:rFonts w:ascii="Arial" w:hAnsi="Arial" w:cs="Arial"/>
          <w:sz w:val="24"/>
          <w:szCs w:val="24"/>
        </w:rPr>
        <w:t>Quayola</w:t>
      </w:r>
      <w:proofErr w:type="spellEnd"/>
      <w:r w:rsidRPr="002D26A9">
        <w:rPr>
          <w:rFonts w:ascii="Arial" w:hAnsi="Arial" w:cs="Arial"/>
          <w:sz w:val="24"/>
          <w:szCs w:val="24"/>
        </w:rPr>
        <w:t xml:space="preserve">. Video Clip. </w:t>
      </w:r>
      <w:r w:rsidRPr="008B6600">
        <w:rPr>
          <w:rFonts w:ascii="Arial" w:hAnsi="Arial" w:cs="Arial"/>
          <w:i/>
          <w:iCs/>
          <w:sz w:val="24"/>
          <w:szCs w:val="24"/>
        </w:rPr>
        <w:t xml:space="preserve">Jardins </w:t>
      </w:r>
      <w:proofErr w:type="spellStart"/>
      <w:r w:rsidRPr="008B6600">
        <w:rPr>
          <w:rFonts w:ascii="Arial" w:hAnsi="Arial" w:cs="Arial"/>
          <w:i/>
          <w:iCs/>
          <w:sz w:val="24"/>
          <w:szCs w:val="24"/>
        </w:rPr>
        <w:t>d’</w:t>
      </w:r>
      <w:r>
        <w:rPr>
          <w:rFonts w:ascii="Arial" w:hAnsi="Arial" w:cs="Arial"/>
          <w:i/>
          <w:iCs/>
          <w:sz w:val="24"/>
          <w:szCs w:val="24"/>
        </w:rPr>
        <w:t>Été</w:t>
      </w:r>
      <w:proofErr w:type="spellEnd"/>
      <w:r w:rsidRPr="008B6600">
        <w:rPr>
          <w:rFonts w:ascii="Arial" w:hAnsi="Arial" w:cs="Arial"/>
          <w:sz w:val="24"/>
          <w:szCs w:val="24"/>
        </w:rPr>
        <w:t>, 201</w:t>
      </w:r>
      <w:r>
        <w:rPr>
          <w:rFonts w:ascii="Arial" w:hAnsi="Arial" w:cs="Arial"/>
          <w:sz w:val="24"/>
          <w:szCs w:val="24"/>
        </w:rPr>
        <w:t>7</w:t>
      </w:r>
      <w:r w:rsidRPr="008B6600">
        <w:rPr>
          <w:rFonts w:ascii="Arial" w:hAnsi="Arial" w:cs="Arial"/>
          <w:sz w:val="24"/>
          <w:szCs w:val="24"/>
        </w:rPr>
        <w:t xml:space="preserve">. </w:t>
      </w:r>
      <w:r w:rsidRPr="00B94551">
        <w:rPr>
          <w:rFonts w:ascii="Arial" w:hAnsi="Arial" w:cs="Arial"/>
          <w:sz w:val="24"/>
          <w:szCs w:val="24"/>
        </w:rPr>
        <w:t>Susan Broadhurst,</w:t>
      </w:r>
      <w:r>
        <w:rPr>
          <w:rFonts w:ascii="Arial" w:hAnsi="Arial" w:cs="Arial"/>
          <w:sz w:val="24"/>
          <w:szCs w:val="24"/>
        </w:rPr>
        <w:t xml:space="preserve"> 29</w:t>
      </w:r>
      <w:r w:rsidRPr="003D1243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September,</w:t>
      </w:r>
      <w:r w:rsidRPr="00B94551">
        <w:rPr>
          <w:rFonts w:ascii="Arial" w:hAnsi="Arial" w:cs="Arial"/>
          <w:sz w:val="24"/>
          <w:szCs w:val="24"/>
        </w:rPr>
        <w:t xml:space="preserve"> 2021</w:t>
      </w:r>
      <w:r>
        <w:rPr>
          <w:rFonts w:ascii="Arial" w:hAnsi="Arial" w:cs="Arial"/>
          <w:sz w:val="24"/>
          <w:szCs w:val="24"/>
        </w:rPr>
        <w:t>.</w:t>
      </w:r>
    </w:p>
    <w:p w14:paraId="1DA4B0CB" w14:textId="77777777" w:rsidR="009740E1" w:rsidRDefault="009740E1" w:rsidP="00130E2F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61CBEC09" w14:textId="3D42196D" w:rsidR="00877288" w:rsidRDefault="00C86D24" w:rsidP="00130E2F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130E2F">
        <w:rPr>
          <w:rFonts w:ascii="Arial" w:hAnsi="Arial" w:cs="Arial"/>
          <w:sz w:val="24"/>
          <w:szCs w:val="24"/>
        </w:rPr>
        <w:t>His</w:t>
      </w:r>
      <w:r w:rsidR="00CF46AE" w:rsidRPr="00130E2F">
        <w:rPr>
          <w:rFonts w:ascii="Arial" w:hAnsi="Arial" w:cs="Arial"/>
          <w:sz w:val="24"/>
          <w:szCs w:val="24"/>
        </w:rPr>
        <w:t xml:space="preserve"> sculptural works imprison digitally produced fragments of the Laocoon </w:t>
      </w:r>
      <w:r w:rsidRPr="00130E2F">
        <w:rPr>
          <w:rFonts w:ascii="Arial" w:hAnsi="Arial" w:cs="Arial"/>
          <w:sz w:val="24"/>
          <w:szCs w:val="24"/>
        </w:rPr>
        <w:t>group (that centrepiece of the Vatican Museums</w:t>
      </w:r>
      <w:r w:rsidR="00877288" w:rsidRPr="00130E2F">
        <w:rPr>
          <w:rFonts w:ascii="Arial" w:hAnsi="Arial" w:cs="Arial"/>
          <w:sz w:val="24"/>
          <w:szCs w:val="24"/>
        </w:rPr>
        <w:t>’</w:t>
      </w:r>
      <w:r w:rsidRPr="00130E2F">
        <w:rPr>
          <w:rFonts w:ascii="Arial" w:hAnsi="Arial" w:cs="Arial"/>
          <w:sz w:val="24"/>
          <w:szCs w:val="24"/>
        </w:rPr>
        <w:t xml:space="preserve"> sculpture court) enclosed by modernist devices</w:t>
      </w:r>
      <w:r w:rsidR="00706B8A">
        <w:rPr>
          <w:rFonts w:ascii="Arial" w:hAnsi="Arial" w:cs="Arial"/>
          <w:sz w:val="24"/>
          <w:szCs w:val="24"/>
        </w:rPr>
        <w:t>,</w:t>
      </w:r>
      <w:r w:rsidR="00506604">
        <w:rPr>
          <w:rFonts w:ascii="Arial" w:hAnsi="Arial" w:cs="Arial"/>
          <w:sz w:val="24"/>
          <w:szCs w:val="24"/>
        </w:rPr>
        <w:t xml:space="preserve"> in a</w:t>
      </w:r>
      <w:r w:rsidRPr="00130E2F">
        <w:rPr>
          <w:rFonts w:ascii="Arial" w:hAnsi="Arial" w:cs="Arial"/>
          <w:sz w:val="24"/>
          <w:szCs w:val="24"/>
        </w:rPr>
        <w:t xml:space="preserve"> way</w:t>
      </w:r>
      <w:r w:rsidR="000634E5">
        <w:rPr>
          <w:rFonts w:ascii="Arial" w:hAnsi="Arial" w:cs="Arial"/>
          <w:sz w:val="24"/>
          <w:szCs w:val="24"/>
        </w:rPr>
        <w:t>,</w:t>
      </w:r>
      <w:r w:rsidRPr="00130E2F">
        <w:rPr>
          <w:rFonts w:ascii="Arial" w:hAnsi="Arial" w:cs="Arial"/>
          <w:sz w:val="24"/>
          <w:szCs w:val="24"/>
        </w:rPr>
        <w:t xml:space="preserve"> </w:t>
      </w:r>
      <w:r w:rsidR="00506604">
        <w:rPr>
          <w:rFonts w:ascii="Arial" w:hAnsi="Arial" w:cs="Arial"/>
          <w:sz w:val="24"/>
          <w:szCs w:val="24"/>
        </w:rPr>
        <w:t xml:space="preserve">which </w:t>
      </w:r>
      <w:r w:rsidRPr="00130E2F">
        <w:rPr>
          <w:rFonts w:ascii="Arial" w:hAnsi="Arial" w:cs="Arial"/>
          <w:sz w:val="24"/>
          <w:szCs w:val="24"/>
        </w:rPr>
        <w:t>could be reminiscent of Michelangelo’s unfinished ‘</w:t>
      </w:r>
      <w:proofErr w:type="spellStart"/>
      <w:r w:rsidRPr="002D0CAA">
        <w:rPr>
          <w:rFonts w:ascii="Arial" w:hAnsi="Arial" w:cs="Arial"/>
          <w:i/>
          <w:iCs/>
          <w:sz w:val="24"/>
          <w:szCs w:val="24"/>
        </w:rPr>
        <w:t>carceri</w:t>
      </w:r>
      <w:proofErr w:type="spellEnd"/>
      <w:r w:rsidRPr="00130E2F">
        <w:rPr>
          <w:rFonts w:ascii="Arial" w:hAnsi="Arial" w:cs="Arial"/>
          <w:sz w:val="24"/>
          <w:szCs w:val="24"/>
        </w:rPr>
        <w:t xml:space="preserve">’, but </w:t>
      </w:r>
      <w:r w:rsidR="000634E5">
        <w:rPr>
          <w:rFonts w:ascii="Arial" w:hAnsi="Arial" w:cs="Arial"/>
          <w:sz w:val="24"/>
          <w:szCs w:val="24"/>
        </w:rPr>
        <w:t xml:space="preserve">with </w:t>
      </w:r>
      <w:r w:rsidRPr="00130E2F">
        <w:rPr>
          <w:rFonts w:ascii="Arial" w:hAnsi="Arial" w:cs="Arial"/>
          <w:sz w:val="24"/>
          <w:szCs w:val="24"/>
        </w:rPr>
        <w:t>which has more originality than mere evocation.</w:t>
      </w:r>
    </w:p>
    <w:p w14:paraId="097675E9" w14:textId="684448B0" w:rsidR="002D0CAA" w:rsidRDefault="002D0CAA" w:rsidP="001E77D0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639D87AA" wp14:editId="3EAC9F75">
            <wp:extent cx="5731510" cy="4297680"/>
            <wp:effectExtent l="0" t="6985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57423" w14:textId="4C652148" w:rsidR="001E77D0" w:rsidRDefault="001E77D0" w:rsidP="00130E2F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487EBF5C" w14:textId="07525A85" w:rsidR="001E77D0" w:rsidRDefault="001E77D0" w:rsidP="001E77D0">
      <w:pPr>
        <w:spacing w:after="0" w:line="360" w:lineRule="auto"/>
        <w:rPr>
          <w:rFonts w:ascii="Arial" w:hAnsi="Arial" w:cs="Arial"/>
          <w:sz w:val="24"/>
          <w:szCs w:val="24"/>
        </w:rPr>
      </w:pPr>
      <w:proofErr w:type="spellStart"/>
      <w:r w:rsidRPr="009305DE">
        <w:rPr>
          <w:rFonts w:ascii="Arial" w:hAnsi="Arial" w:cs="Arial"/>
          <w:sz w:val="24"/>
          <w:szCs w:val="24"/>
          <w:lang w:val="it-IT"/>
        </w:rPr>
        <w:t>Fig</w:t>
      </w:r>
      <w:proofErr w:type="spellEnd"/>
      <w:r w:rsidRPr="009305DE">
        <w:rPr>
          <w:rFonts w:ascii="Arial" w:hAnsi="Arial" w:cs="Arial"/>
          <w:sz w:val="24"/>
          <w:szCs w:val="24"/>
          <w:lang w:val="it-IT"/>
        </w:rPr>
        <w:t xml:space="preserve"> </w:t>
      </w:r>
      <w:r w:rsidR="00C62E95">
        <w:rPr>
          <w:rFonts w:ascii="Arial" w:hAnsi="Arial" w:cs="Arial"/>
          <w:sz w:val="24"/>
          <w:szCs w:val="24"/>
          <w:lang w:val="it-IT"/>
        </w:rPr>
        <w:t>5</w:t>
      </w:r>
      <w:r w:rsidRPr="009305DE">
        <w:rPr>
          <w:rFonts w:ascii="Arial" w:hAnsi="Arial" w:cs="Arial"/>
          <w:sz w:val="24"/>
          <w:szCs w:val="24"/>
          <w:lang w:val="it-IT"/>
        </w:rPr>
        <w:t xml:space="preserve">. Davide </w:t>
      </w:r>
      <w:proofErr w:type="spellStart"/>
      <w:r w:rsidRPr="009305DE">
        <w:rPr>
          <w:rFonts w:ascii="Arial" w:hAnsi="Arial" w:cs="Arial"/>
          <w:sz w:val="24"/>
          <w:szCs w:val="24"/>
          <w:lang w:val="it-IT"/>
        </w:rPr>
        <w:t>Quayola</w:t>
      </w:r>
      <w:proofErr w:type="spellEnd"/>
      <w:r w:rsidRPr="009305DE">
        <w:rPr>
          <w:rFonts w:ascii="Arial" w:hAnsi="Arial" w:cs="Arial"/>
          <w:sz w:val="24"/>
          <w:szCs w:val="24"/>
          <w:lang w:val="it-IT"/>
        </w:rPr>
        <w:t>.</w:t>
      </w:r>
      <w:r>
        <w:rPr>
          <w:rFonts w:ascii="Arial" w:hAnsi="Arial" w:cs="Arial"/>
          <w:sz w:val="24"/>
          <w:szCs w:val="24"/>
          <w:lang w:val="it-IT"/>
        </w:rPr>
        <w:t xml:space="preserve"> </w:t>
      </w:r>
      <w:proofErr w:type="spellStart"/>
      <w:r w:rsidRPr="001E77D0">
        <w:rPr>
          <w:rFonts w:ascii="Arial" w:hAnsi="Arial" w:cs="Arial"/>
          <w:i/>
          <w:iCs/>
          <w:sz w:val="24"/>
          <w:szCs w:val="24"/>
          <w:lang w:val="it-IT"/>
        </w:rPr>
        <w:t>Laocoön</w:t>
      </w:r>
      <w:proofErr w:type="spellEnd"/>
      <w:r w:rsidRPr="001E77D0">
        <w:rPr>
          <w:rFonts w:ascii="Arial" w:hAnsi="Arial" w:cs="Arial"/>
          <w:i/>
          <w:iCs/>
          <w:sz w:val="24"/>
          <w:szCs w:val="24"/>
          <w:lang w:val="it-IT"/>
        </w:rPr>
        <w:t xml:space="preserve"> #D20-Q1,</w:t>
      </w:r>
      <w:r w:rsidRPr="001E77D0">
        <w:rPr>
          <w:lang w:val="it-IT"/>
        </w:rPr>
        <w:t xml:space="preserve"> </w:t>
      </w:r>
      <w:r w:rsidRPr="001E77D0">
        <w:rPr>
          <w:rFonts w:ascii="Arial" w:hAnsi="Arial" w:cs="Arial"/>
          <w:sz w:val="24"/>
          <w:szCs w:val="24"/>
          <w:lang w:val="it-IT"/>
        </w:rPr>
        <w:t xml:space="preserve">2016. </w:t>
      </w:r>
      <w:r w:rsidRPr="00B94551">
        <w:rPr>
          <w:rFonts w:ascii="Arial" w:hAnsi="Arial" w:cs="Arial"/>
          <w:sz w:val="24"/>
          <w:szCs w:val="24"/>
        </w:rPr>
        <w:t xml:space="preserve">Photo Susan Broadhurst, </w:t>
      </w:r>
      <w:r>
        <w:rPr>
          <w:rFonts w:ascii="Arial" w:hAnsi="Arial" w:cs="Arial"/>
          <w:sz w:val="24"/>
          <w:szCs w:val="24"/>
        </w:rPr>
        <w:t>29</w:t>
      </w:r>
      <w:r w:rsidRPr="00EB0A03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September, </w:t>
      </w:r>
      <w:r w:rsidRPr="00B94551">
        <w:rPr>
          <w:rFonts w:ascii="Arial" w:hAnsi="Arial" w:cs="Arial"/>
          <w:sz w:val="24"/>
          <w:szCs w:val="24"/>
        </w:rPr>
        <w:t>2021.</w:t>
      </w:r>
    </w:p>
    <w:p w14:paraId="1FB5D423" w14:textId="16F8BB45" w:rsidR="001E77D0" w:rsidRDefault="001E77D0" w:rsidP="001E77D0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79D8464D" wp14:editId="1412DD75">
            <wp:extent cx="5731510" cy="4297680"/>
            <wp:effectExtent l="0" t="6985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6690E" w14:textId="02B56583" w:rsidR="001E77D0" w:rsidRDefault="001E77D0" w:rsidP="001E77D0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1E77D0">
        <w:rPr>
          <w:rFonts w:ascii="Arial" w:hAnsi="Arial" w:cs="Arial"/>
          <w:sz w:val="24"/>
          <w:szCs w:val="24"/>
        </w:rPr>
        <w:t xml:space="preserve">Fig </w:t>
      </w:r>
      <w:r w:rsidR="00C62E95">
        <w:rPr>
          <w:rFonts w:ascii="Arial" w:hAnsi="Arial" w:cs="Arial"/>
          <w:sz w:val="24"/>
          <w:szCs w:val="24"/>
        </w:rPr>
        <w:t>6</w:t>
      </w:r>
      <w:r w:rsidRPr="001E77D0">
        <w:rPr>
          <w:rFonts w:ascii="Arial" w:hAnsi="Arial" w:cs="Arial"/>
          <w:sz w:val="24"/>
          <w:szCs w:val="24"/>
        </w:rPr>
        <w:t xml:space="preserve">. Davide </w:t>
      </w:r>
      <w:proofErr w:type="spellStart"/>
      <w:r w:rsidRPr="001E77D0">
        <w:rPr>
          <w:rFonts w:ascii="Arial" w:hAnsi="Arial" w:cs="Arial"/>
          <w:sz w:val="24"/>
          <w:szCs w:val="24"/>
        </w:rPr>
        <w:t>Quayola</w:t>
      </w:r>
      <w:proofErr w:type="spellEnd"/>
      <w:r w:rsidRPr="001E77D0">
        <w:rPr>
          <w:rFonts w:ascii="Arial" w:hAnsi="Arial" w:cs="Arial"/>
          <w:sz w:val="24"/>
          <w:szCs w:val="24"/>
        </w:rPr>
        <w:t xml:space="preserve">. </w:t>
      </w:r>
      <w:r w:rsidRPr="001D36B0">
        <w:rPr>
          <w:rFonts w:ascii="Arial" w:hAnsi="Arial" w:cs="Arial"/>
          <w:i/>
          <w:iCs/>
          <w:sz w:val="24"/>
          <w:szCs w:val="24"/>
        </w:rPr>
        <w:t>Pluto #</w:t>
      </w:r>
      <w:r>
        <w:rPr>
          <w:rFonts w:ascii="Arial" w:hAnsi="Arial" w:cs="Arial"/>
          <w:i/>
          <w:iCs/>
          <w:sz w:val="24"/>
          <w:szCs w:val="24"/>
        </w:rPr>
        <w:t>F_03_S4</w:t>
      </w:r>
      <w:r w:rsidRPr="001D36B0">
        <w:rPr>
          <w:rFonts w:ascii="Arial" w:hAnsi="Arial" w:cs="Arial"/>
          <w:i/>
          <w:iCs/>
          <w:sz w:val="24"/>
          <w:szCs w:val="24"/>
        </w:rPr>
        <w:t>,</w:t>
      </w:r>
      <w:r w:rsidRPr="001D36B0">
        <w:t xml:space="preserve"> </w:t>
      </w:r>
      <w:r w:rsidRPr="001D36B0">
        <w:rPr>
          <w:rFonts w:ascii="Arial" w:hAnsi="Arial" w:cs="Arial"/>
          <w:sz w:val="24"/>
          <w:szCs w:val="24"/>
        </w:rPr>
        <w:t>20</w:t>
      </w:r>
      <w:r>
        <w:rPr>
          <w:rFonts w:ascii="Arial" w:hAnsi="Arial" w:cs="Arial"/>
          <w:sz w:val="24"/>
          <w:szCs w:val="24"/>
        </w:rPr>
        <w:t>20</w:t>
      </w:r>
      <w:r w:rsidRPr="001D36B0">
        <w:rPr>
          <w:rFonts w:ascii="Arial" w:hAnsi="Arial" w:cs="Arial"/>
          <w:sz w:val="24"/>
          <w:szCs w:val="24"/>
        </w:rPr>
        <w:t xml:space="preserve">. </w:t>
      </w:r>
      <w:r w:rsidRPr="00B94551">
        <w:rPr>
          <w:rFonts w:ascii="Arial" w:hAnsi="Arial" w:cs="Arial"/>
          <w:sz w:val="24"/>
          <w:szCs w:val="24"/>
        </w:rPr>
        <w:t xml:space="preserve">Photo Susan Broadhurst, </w:t>
      </w:r>
      <w:r>
        <w:rPr>
          <w:rFonts w:ascii="Arial" w:hAnsi="Arial" w:cs="Arial"/>
          <w:sz w:val="24"/>
          <w:szCs w:val="24"/>
        </w:rPr>
        <w:t>29</w:t>
      </w:r>
      <w:r w:rsidRPr="00EB0A03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September, </w:t>
      </w:r>
      <w:r w:rsidRPr="00B94551">
        <w:rPr>
          <w:rFonts w:ascii="Arial" w:hAnsi="Arial" w:cs="Arial"/>
          <w:sz w:val="24"/>
          <w:szCs w:val="24"/>
        </w:rPr>
        <w:t>2021.</w:t>
      </w:r>
    </w:p>
    <w:p w14:paraId="5EBA9455" w14:textId="36D95E2A" w:rsidR="001E77D0" w:rsidRDefault="001E77D0" w:rsidP="00130E2F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4BFE5091" w14:textId="77777777" w:rsidR="001E77D0" w:rsidRPr="00130E2F" w:rsidRDefault="001E77D0" w:rsidP="00130E2F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74A80B83" w14:textId="19B5F681" w:rsidR="002D0CAA" w:rsidRDefault="00877288" w:rsidP="00130E2F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130E2F">
        <w:rPr>
          <w:rFonts w:ascii="Arial" w:hAnsi="Arial" w:cs="Arial"/>
          <w:sz w:val="24"/>
          <w:szCs w:val="24"/>
        </w:rPr>
        <w:t xml:space="preserve">This is a show which deserves attention beyond Italy, and, when briefly talking to the artist, I was surprised to learn that, when in London, he was not represented by a gallery (perhaps an indicator of the implicit narrowness of tastes there). </w:t>
      </w:r>
      <w:r w:rsidR="007B0B62" w:rsidRPr="00130E2F">
        <w:rPr>
          <w:rFonts w:ascii="Arial" w:hAnsi="Arial" w:cs="Arial"/>
          <w:sz w:val="24"/>
          <w:szCs w:val="24"/>
        </w:rPr>
        <w:t xml:space="preserve">I look forward to seeing where his next directions lie. Perhaps the future will entail the abandonment of historical anchorages altogether. I am repeatedly prompted to think that the early proposals of modernist theorists were ahead of the technological means to realise them. </w:t>
      </w:r>
      <w:r w:rsidR="00A3433F" w:rsidRPr="00130E2F">
        <w:rPr>
          <w:rFonts w:ascii="Arial" w:hAnsi="Arial" w:cs="Arial"/>
          <w:sz w:val="24"/>
          <w:szCs w:val="24"/>
        </w:rPr>
        <w:t xml:space="preserve">It may be that such an accomplished use of what we now have at our disposal, will result in a revisiting of that era which, in effect, owes little to it. We’ve had Po-Mo, so how about </w:t>
      </w:r>
      <w:proofErr w:type="spellStart"/>
      <w:r w:rsidR="00A3433F" w:rsidRPr="00130E2F">
        <w:rPr>
          <w:rFonts w:ascii="Arial" w:hAnsi="Arial" w:cs="Arial"/>
          <w:sz w:val="24"/>
          <w:szCs w:val="24"/>
        </w:rPr>
        <w:t>Metamodernism</w:t>
      </w:r>
      <w:proofErr w:type="spellEnd"/>
      <w:r w:rsidR="00A3433F" w:rsidRPr="00130E2F">
        <w:rPr>
          <w:rFonts w:ascii="Arial" w:hAnsi="Arial" w:cs="Arial"/>
          <w:sz w:val="24"/>
          <w:szCs w:val="24"/>
        </w:rPr>
        <w:t>?</w:t>
      </w:r>
    </w:p>
    <w:p w14:paraId="37C21621" w14:textId="2BD7B30D" w:rsidR="002D0CAA" w:rsidRDefault="002D0CAA" w:rsidP="00130E2F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0CFCC302" w14:textId="77777777" w:rsidR="002D0CAA" w:rsidRPr="002D0CAA" w:rsidRDefault="002D0CAA" w:rsidP="00130E2F">
      <w:pPr>
        <w:spacing w:after="0" w:line="360" w:lineRule="auto"/>
        <w:rPr>
          <w:rFonts w:ascii="Arial" w:hAnsi="Arial" w:cs="Arial"/>
          <w:i/>
          <w:iCs/>
          <w:sz w:val="24"/>
          <w:szCs w:val="24"/>
        </w:rPr>
      </w:pPr>
    </w:p>
    <w:p w14:paraId="48B390C3" w14:textId="3D37E3CF" w:rsidR="003A3723" w:rsidRDefault="00131451" w:rsidP="00130E2F">
      <w:pPr>
        <w:spacing w:after="0" w:line="360" w:lineRule="auto"/>
        <w:rPr>
          <w:rFonts w:ascii="Arial" w:hAnsi="Arial" w:cs="Arial"/>
          <w:sz w:val="24"/>
          <w:szCs w:val="24"/>
          <w:lang w:val="it-IT"/>
        </w:rPr>
      </w:pPr>
      <w:r w:rsidRPr="002D0CAA">
        <w:rPr>
          <w:rFonts w:ascii="Arial" w:hAnsi="Arial" w:cs="Arial"/>
          <w:i/>
          <w:iCs/>
          <w:sz w:val="24"/>
          <w:szCs w:val="24"/>
          <w:lang w:val="it-IT"/>
        </w:rPr>
        <w:t>Q</w:t>
      </w:r>
      <w:r w:rsidR="00947C23" w:rsidRPr="002D0CAA">
        <w:rPr>
          <w:rFonts w:ascii="Arial" w:hAnsi="Arial" w:cs="Arial"/>
          <w:i/>
          <w:iCs/>
          <w:sz w:val="24"/>
          <w:szCs w:val="24"/>
          <w:lang w:val="it-IT"/>
        </w:rPr>
        <w:t>UAYOLA</w:t>
      </w:r>
      <w:r w:rsidRPr="002D0CAA">
        <w:rPr>
          <w:rFonts w:ascii="Arial" w:hAnsi="Arial" w:cs="Arial"/>
          <w:i/>
          <w:iCs/>
          <w:sz w:val="24"/>
          <w:szCs w:val="24"/>
          <w:lang w:val="it-IT"/>
        </w:rPr>
        <w:t xml:space="preserve"> re-codin</w:t>
      </w:r>
      <w:r w:rsidR="002D0CAA">
        <w:rPr>
          <w:rFonts w:ascii="Arial" w:hAnsi="Arial" w:cs="Arial"/>
          <w:i/>
          <w:iCs/>
          <w:sz w:val="24"/>
          <w:szCs w:val="24"/>
          <w:lang w:val="it-IT"/>
        </w:rPr>
        <w:t>g,</w:t>
      </w:r>
      <w:proofErr w:type="gramStart"/>
      <w:r w:rsidR="002D0CAA">
        <w:rPr>
          <w:rFonts w:ascii="Arial" w:hAnsi="Arial" w:cs="Arial"/>
          <w:i/>
          <w:iCs/>
          <w:sz w:val="24"/>
          <w:szCs w:val="24"/>
          <w:lang w:val="it-IT"/>
        </w:rPr>
        <w:t xml:space="preserve"> </w:t>
      </w:r>
      <w:r w:rsidR="002D0CAA" w:rsidRPr="002D0CAA">
        <w:rPr>
          <w:rFonts w:ascii="Arial" w:hAnsi="Arial" w:cs="Arial"/>
          <w:i/>
          <w:iCs/>
          <w:sz w:val="24"/>
          <w:szCs w:val="24"/>
          <w:lang w:val="it-IT"/>
        </w:rPr>
        <w:t xml:space="preserve"> </w:t>
      </w:r>
      <w:proofErr w:type="gramEnd"/>
      <w:r w:rsidR="002D0CAA" w:rsidRPr="002D0CAA">
        <w:rPr>
          <w:rFonts w:ascii="Arial" w:hAnsi="Arial" w:cs="Arial"/>
          <w:sz w:val="24"/>
          <w:szCs w:val="24"/>
          <w:lang w:val="it-IT"/>
        </w:rPr>
        <w:t xml:space="preserve">Palazzo Cipolla, Via del Corso 320, Roma,.                               </w:t>
      </w:r>
      <w:r w:rsidRPr="002D0CAA">
        <w:rPr>
          <w:rFonts w:ascii="Arial" w:hAnsi="Arial" w:cs="Arial"/>
          <w:sz w:val="24"/>
          <w:szCs w:val="24"/>
          <w:lang w:val="it-IT"/>
        </w:rPr>
        <w:t>29.09.2021-30.01.2022</w:t>
      </w:r>
      <w:r w:rsidR="002D0CAA">
        <w:rPr>
          <w:rFonts w:ascii="Arial" w:hAnsi="Arial" w:cs="Arial"/>
          <w:sz w:val="24"/>
          <w:szCs w:val="24"/>
          <w:lang w:val="it-IT"/>
        </w:rPr>
        <w:t>.</w:t>
      </w:r>
      <w:r w:rsidRPr="002D0CAA">
        <w:rPr>
          <w:rFonts w:ascii="Arial" w:hAnsi="Arial" w:cs="Arial"/>
          <w:sz w:val="24"/>
          <w:szCs w:val="24"/>
          <w:lang w:val="it-IT"/>
        </w:rPr>
        <w:t xml:space="preserve"> </w:t>
      </w:r>
    </w:p>
    <w:p w14:paraId="4E9A9DD3" w14:textId="77777777" w:rsidR="00706B8A" w:rsidRDefault="00706B8A" w:rsidP="00130E2F">
      <w:pPr>
        <w:spacing w:after="0" w:line="360" w:lineRule="auto"/>
        <w:rPr>
          <w:rFonts w:ascii="Arial" w:hAnsi="Arial" w:cs="Arial"/>
          <w:sz w:val="24"/>
          <w:szCs w:val="24"/>
          <w:lang w:val="it-IT"/>
        </w:rPr>
      </w:pPr>
    </w:p>
    <w:p w14:paraId="16317BC2" w14:textId="651F5380" w:rsidR="00706B8A" w:rsidRPr="00B94551" w:rsidRDefault="00706B8A" w:rsidP="00706B8A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</w:t>
      </w:r>
      <w:r w:rsidRPr="00B94551">
        <w:rPr>
          <w:rFonts w:ascii="Arial" w:hAnsi="Arial" w:cs="Arial"/>
          <w:b/>
          <w:bCs/>
          <w:sz w:val="24"/>
          <w:szCs w:val="24"/>
        </w:rPr>
        <w:t>uthor Information</w:t>
      </w:r>
    </w:p>
    <w:p w14:paraId="03656D50" w14:textId="77777777" w:rsidR="00706B8A" w:rsidRPr="00B94551" w:rsidRDefault="00706B8A" w:rsidP="00706B8A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4551">
        <w:rPr>
          <w:rFonts w:ascii="Arial" w:hAnsi="Arial" w:cs="Arial"/>
          <w:sz w:val="24"/>
          <w:szCs w:val="24"/>
        </w:rPr>
        <w:t xml:space="preserve">Neil Harvey is an artist and writer on art. He is based in </w:t>
      </w:r>
      <w:proofErr w:type="spellStart"/>
      <w:r w:rsidRPr="00B94551">
        <w:rPr>
          <w:rFonts w:ascii="Arial" w:hAnsi="Arial" w:cs="Arial"/>
          <w:sz w:val="24"/>
          <w:szCs w:val="24"/>
        </w:rPr>
        <w:t>Fivizzano</w:t>
      </w:r>
      <w:proofErr w:type="spellEnd"/>
      <w:r w:rsidRPr="00B94551">
        <w:rPr>
          <w:rFonts w:ascii="Arial" w:hAnsi="Arial" w:cs="Arial"/>
          <w:sz w:val="24"/>
          <w:szCs w:val="24"/>
        </w:rPr>
        <w:t>, Tuscany. He is deeply interested in issues arising from nineteenth century German aesthetic theory.</w:t>
      </w:r>
    </w:p>
    <w:p w14:paraId="1CA58D7B" w14:textId="77777777" w:rsidR="00706B8A" w:rsidRPr="002D0CAA" w:rsidRDefault="00706B8A" w:rsidP="00130E2F">
      <w:pPr>
        <w:spacing w:after="0" w:line="360" w:lineRule="auto"/>
        <w:rPr>
          <w:rFonts w:ascii="Arial" w:hAnsi="Arial" w:cs="Arial"/>
          <w:sz w:val="24"/>
          <w:szCs w:val="24"/>
          <w:lang w:val="it-IT"/>
        </w:rPr>
      </w:pPr>
    </w:p>
    <w:p w14:paraId="2BC5666D" w14:textId="6D1A023E" w:rsidR="007C29AE" w:rsidRPr="00130E2F" w:rsidRDefault="007C29AE" w:rsidP="00130E2F">
      <w:pPr>
        <w:spacing w:after="0" w:line="360" w:lineRule="auto"/>
        <w:rPr>
          <w:rFonts w:ascii="Arial" w:hAnsi="Arial" w:cs="Arial"/>
          <w:sz w:val="24"/>
          <w:szCs w:val="24"/>
          <w:lang w:val="it-IT"/>
        </w:rPr>
      </w:pPr>
      <w:r w:rsidRPr="00130E2F">
        <w:rPr>
          <w:rFonts w:ascii="Arial" w:hAnsi="Arial" w:cs="Arial"/>
          <w:sz w:val="24"/>
          <w:szCs w:val="24"/>
          <w:lang w:val="it-IT"/>
        </w:rPr>
        <w:t xml:space="preserve">     </w:t>
      </w:r>
    </w:p>
    <w:sectPr w:rsidR="007C29AE" w:rsidRPr="00130E2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altName w:val="Tahoma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sue broadhurst">
    <w15:presenceInfo w15:providerId="Windows Live" w15:userId="758fc6eb79e36e7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3C84"/>
    <w:rsid w:val="000207FB"/>
    <w:rsid w:val="000364D2"/>
    <w:rsid w:val="00056080"/>
    <w:rsid w:val="000634E5"/>
    <w:rsid w:val="00130E2F"/>
    <w:rsid w:val="00131451"/>
    <w:rsid w:val="00155DB5"/>
    <w:rsid w:val="00163991"/>
    <w:rsid w:val="001B113C"/>
    <w:rsid w:val="001E77D0"/>
    <w:rsid w:val="0024697C"/>
    <w:rsid w:val="002812EB"/>
    <w:rsid w:val="002D0CAA"/>
    <w:rsid w:val="003A3723"/>
    <w:rsid w:val="00435B3E"/>
    <w:rsid w:val="00506604"/>
    <w:rsid w:val="00525E5E"/>
    <w:rsid w:val="00706B8A"/>
    <w:rsid w:val="00716412"/>
    <w:rsid w:val="00746DDD"/>
    <w:rsid w:val="007559C3"/>
    <w:rsid w:val="007B0B62"/>
    <w:rsid w:val="007C29AE"/>
    <w:rsid w:val="008143DE"/>
    <w:rsid w:val="00877288"/>
    <w:rsid w:val="008C21FD"/>
    <w:rsid w:val="008D00F2"/>
    <w:rsid w:val="00947C23"/>
    <w:rsid w:val="009740E1"/>
    <w:rsid w:val="009B7BDC"/>
    <w:rsid w:val="00A3433F"/>
    <w:rsid w:val="00AF0A0F"/>
    <w:rsid w:val="00C62E95"/>
    <w:rsid w:val="00C86D24"/>
    <w:rsid w:val="00CA2317"/>
    <w:rsid w:val="00CB3C84"/>
    <w:rsid w:val="00CC174D"/>
    <w:rsid w:val="00CF46AE"/>
    <w:rsid w:val="00D110E5"/>
    <w:rsid w:val="00D3271E"/>
    <w:rsid w:val="00F50A1E"/>
    <w:rsid w:val="00FF1A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0"/>
    <o:shapelayout v:ext="edit">
      <o:idmap v:ext="edit" data="1"/>
    </o:shapelayout>
  </w:shapeDefaults>
  <w:decimalSymbol w:val="."/>
  <w:listSeparator w:val=","/>
  <w14:docId w14:val="7D3C2C0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1641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6412"/>
    <w:rPr>
      <w:rFonts w:ascii="Lucida Grande" w:hAnsi="Lucida Grande"/>
      <w:sz w:val="18"/>
      <w:szCs w:val="18"/>
    </w:rPr>
  </w:style>
  <w:style w:type="paragraph" w:styleId="Revision">
    <w:name w:val="Revision"/>
    <w:hidden/>
    <w:uiPriority w:val="99"/>
    <w:semiHidden/>
    <w:rsid w:val="008143DE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1641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6412"/>
    <w:rPr>
      <w:rFonts w:ascii="Lucida Grande" w:hAnsi="Lucida Grande"/>
      <w:sz w:val="18"/>
      <w:szCs w:val="18"/>
    </w:rPr>
  </w:style>
  <w:style w:type="paragraph" w:styleId="Revision">
    <w:name w:val="Revision"/>
    <w:hidden/>
    <w:uiPriority w:val="99"/>
    <w:semiHidden/>
    <w:rsid w:val="008143D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emf"/><Relationship Id="rId14" Type="http://schemas.openxmlformats.org/officeDocument/2006/relationships/oleObject" Target="embeddings/oleObject2.bin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9" Type="http://schemas.microsoft.com/office/2011/relationships/people" Target="people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emf"/><Relationship Id="rId10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674</Words>
  <Characters>3848</Characters>
  <Application>Microsoft Macintosh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Sue</dc:creator>
  <cp:keywords/>
  <dc:description/>
  <cp:lastModifiedBy>Imogene Newland</cp:lastModifiedBy>
  <cp:revision>2</cp:revision>
  <dcterms:created xsi:type="dcterms:W3CDTF">2021-12-03T14:31:00Z</dcterms:created>
  <dcterms:modified xsi:type="dcterms:W3CDTF">2021-12-03T14:31:00Z</dcterms:modified>
</cp:coreProperties>
</file>